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D59" w:rsidRDefault="00270401">
      <w:r>
        <w:rPr>
          <w:noProof/>
        </w:rPr>
        <w:drawing>
          <wp:anchor distT="0" distB="0" distL="115200" distR="115200" simplePos="0" relativeHeight="251659265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-311325</wp:posOffset>
            </wp:positionV>
            <wp:extent cx="604800" cy="756000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7006168" name=""/>
                    <pic:cNvPicPr/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604800" cy="75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C0D59" w:rsidRDefault="003C0D59">
      <w:pPr>
        <w:spacing w:line="360" w:lineRule="auto"/>
        <w:jc w:val="both"/>
      </w:pPr>
    </w:p>
    <w:p w:rsidR="003C0D59" w:rsidRDefault="003C0D59">
      <w:pPr>
        <w:jc w:val="center"/>
        <w:rPr>
          <w:spacing w:val="34"/>
          <w:szCs w:val="24"/>
        </w:rPr>
      </w:pPr>
    </w:p>
    <w:p w:rsidR="003C0D59" w:rsidRDefault="00270401">
      <w:pPr>
        <w:jc w:val="center"/>
        <w:rPr>
          <w:spacing w:val="34"/>
          <w:szCs w:val="24"/>
        </w:rPr>
      </w:pPr>
      <w:r>
        <w:rPr>
          <w:spacing w:val="34"/>
          <w:szCs w:val="24"/>
        </w:rPr>
        <w:t>ПРИМОРСКИЙ КРАЙ</w:t>
      </w:r>
    </w:p>
    <w:p w:rsidR="003C0D59" w:rsidRDefault="003C0D59">
      <w:pPr>
        <w:jc w:val="center"/>
        <w:rPr>
          <w:spacing w:val="34"/>
          <w:szCs w:val="24"/>
        </w:rPr>
      </w:pPr>
    </w:p>
    <w:p w:rsidR="003C0D59" w:rsidRDefault="00270401">
      <w:pPr>
        <w:jc w:val="center"/>
        <w:rPr>
          <w:b/>
          <w:spacing w:val="34"/>
          <w:szCs w:val="24"/>
        </w:rPr>
      </w:pPr>
      <w:r>
        <w:rPr>
          <w:b/>
          <w:spacing w:val="34"/>
          <w:szCs w:val="24"/>
        </w:rPr>
        <w:t>ДУМА АРТЕМОВСКОГО ГОРОДСКОГО ОКРУГА</w:t>
      </w:r>
    </w:p>
    <w:p w:rsidR="003C0D59" w:rsidRDefault="003C0D59">
      <w:pPr>
        <w:jc w:val="center"/>
        <w:rPr>
          <w:spacing w:val="34"/>
          <w:szCs w:val="24"/>
        </w:rPr>
      </w:pPr>
    </w:p>
    <w:p w:rsidR="003C0D59" w:rsidRDefault="00270401">
      <w:pPr>
        <w:pStyle w:val="3"/>
        <w:spacing w:line="240" w:lineRule="auto"/>
        <w:rPr>
          <w:spacing w:val="34"/>
          <w:szCs w:val="24"/>
        </w:rPr>
      </w:pPr>
      <w:r>
        <w:rPr>
          <w:spacing w:val="34"/>
          <w:szCs w:val="24"/>
        </w:rPr>
        <w:t>РЕШЕНИЕ</w:t>
      </w:r>
    </w:p>
    <w:p w:rsidR="003C0D59" w:rsidRDefault="003C0D59">
      <w:pPr>
        <w:rPr>
          <w:szCs w:val="24"/>
        </w:rPr>
      </w:pPr>
    </w:p>
    <w:p w:rsidR="003C0D59" w:rsidRDefault="00270401">
      <w:pPr>
        <w:jc w:val="both"/>
        <w:rPr>
          <w:szCs w:val="24"/>
        </w:rPr>
      </w:pPr>
      <w:r>
        <w:rPr>
          <w:szCs w:val="24"/>
        </w:rPr>
        <w:t xml:space="preserve">… … …               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</w:t>
      </w:r>
      <w:r>
        <w:rPr>
          <w:szCs w:val="24"/>
        </w:rPr>
        <w:tab/>
      </w:r>
      <w:r>
        <w:rPr>
          <w:szCs w:val="24"/>
        </w:rPr>
        <w:tab/>
        <w:t xml:space="preserve">                                                    № … </w:t>
      </w:r>
    </w:p>
    <w:p w:rsidR="003C0D59" w:rsidRDefault="003C0D59">
      <w:pPr>
        <w:jc w:val="both"/>
        <w:rPr>
          <w:szCs w:val="24"/>
        </w:rPr>
      </w:pPr>
    </w:p>
    <w:p w:rsidR="003C0D59" w:rsidRDefault="003C0D59">
      <w:pPr>
        <w:jc w:val="both"/>
        <w:rPr>
          <w:szCs w:val="24"/>
        </w:rPr>
      </w:pPr>
    </w:p>
    <w:p w:rsidR="003C0D59" w:rsidRDefault="003C0D59">
      <w:pPr>
        <w:jc w:val="both"/>
        <w:rPr>
          <w:szCs w:val="24"/>
        </w:rPr>
      </w:pPr>
    </w:p>
    <w:p w:rsidR="003C0D59" w:rsidRDefault="00270401">
      <w:pPr>
        <w:jc w:val="both"/>
      </w:pPr>
      <w:r>
        <w:t xml:space="preserve">О внесении изменений в решение Думы Артемовского городского округа </w:t>
      </w:r>
      <w:r>
        <w:t xml:space="preserve">от 26.06.2007             № 534 «О Порядке материально-технического и организационного обеспечения                       деятельности органов местного самоуправления и муниципальных органов Артемовского городского округа» (в ред. решения Думы Артемовского </w:t>
      </w:r>
      <w:r>
        <w:t>городского округа от 29.05.2014              № 314)</w:t>
      </w:r>
    </w:p>
    <w:p w:rsidR="003C0D59" w:rsidRDefault="003C0D59">
      <w:pPr>
        <w:jc w:val="both"/>
      </w:pPr>
    </w:p>
    <w:p w:rsidR="003C0D59" w:rsidRDefault="003C0D59">
      <w:pPr>
        <w:jc w:val="both"/>
      </w:pPr>
    </w:p>
    <w:p w:rsidR="003C0D59" w:rsidRDefault="003C0D59">
      <w:pPr>
        <w:jc w:val="both"/>
      </w:pPr>
    </w:p>
    <w:p w:rsidR="003C0D59" w:rsidRDefault="00270401">
      <w:pPr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В соответствии с федеральными законами </w:t>
      </w:r>
      <w:r>
        <w:rPr>
          <w:color w:val="000000" w:themeColor="text1"/>
          <w:szCs w:val="24"/>
        </w:rPr>
        <w:t xml:space="preserve">от 16.10.2003 № 131-ФЗ «Об общих принципах организации местного </w:t>
      </w:r>
      <w:r>
        <w:rPr>
          <w:szCs w:val="24"/>
        </w:rPr>
        <w:t>самоуправления в Российской Федерации», от 20.03.2025                  № 33-ФЗ «Об общих принципах</w:t>
      </w:r>
      <w:r>
        <w:rPr>
          <w:szCs w:val="24"/>
        </w:rPr>
        <w:t xml:space="preserve"> организации местного самоуправления в единой системе публичной власти», руководствуясь Уставом Артемовского городского округа Приморского края, Дума Артемовского городского округа</w:t>
      </w:r>
    </w:p>
    <w:p w:rsidR="003C0D59" w:rsidRDefault="003C0D59">
      <w:pPr>
        <w:spacing w:line="360" w:lineRule="auto"/>
        <w:ind w:right="2"/>
        <w:jc w:val="both"/>
        <w:rPr>
          <w:szCs w:val="24"/>
        </w:rPr>
      </w:pPr>
    </w:p>
    <w:p w:rsidR="003C0D59" w:rsidRDefault="00270401">
      <w:pPr>
        <w:ind w:right="2"/>
        <w:jc w:val="both"/>
        <w:rPr>
          <w:szCs w:val="24"/>
        </w:rPr>
      </w:pPr>
      <w:r>
        <w:rPr>
          <w:szCs w:val="24"/>
        </w:rPr>
        <w:t>РЕШИЛА:</w:t>
      </w:r>
    </w:p>
    <w:p w:rsidR="003C0D59" w:rsidRDefault="003C0D59">
      <w:pPr>
        <w:spacing w:line="360" w:lineRule="auto"/>
        <w:ind w:right="-140" w:firstLine="709"/>
        <w:jc w:val="both"/>
        <w:rPr>
          <w:szCs w:val="24"/>
        </w:rPr>
      </w:pPr>
    </w:p>
    <w:p w:rsidR="003C0D59" w:rsidRDefault="00270401">
      <w:pPr>
        <w:spacing w:line="360" w:lineRule="auto"/>
        <w:ind w:firstLine="709"/>
        <w:jc w:val="both"/>
        <w:rPr>
          <w:spacing w:val="-6"/>
          <w:szCs w:val="24"/>
        </w:rPr>
      </w:pPr>
      <w:r>
        <w:rPr>
          <w:spacing w:val="-6"/>
          <w:szCs w:val="24"/>
        </w:rPr>
        <w:t>1. Внести следующие изменения</w:t>
      </w:r>
      <w:r>
        <w:rPr>
          <w:spacing w:val="-6"/>
          <w:szCs w:val="24"/>
        </w:rPr>
        <w:t xml:space="preserve"> в решение Думы Артемовского городского округа             </w:t>
      </w:r>
      <w:r>
        <w:rPr>
          <w:szCs w:val="24"/>
        </w:rPr>
        <w:t xml:space="preserve">от 26.06.2007 № 534 «О Порядке материально-технического и организационного обеспечения деятельности органов местного самоуправления и муниципальных органов Артемовского городского округа» </w:t>
      </w:r>
      <w:r>
        <w:rPr>
          <w:spacing w:val="-6"/>
          <w:szCs w:val="24"/>
        </w:rPr>
        <w:t>(в ред. р</w:t>
      </w:r>
      <w:r>
        <w:rPr>
          <w:spacing w:val="-6"/>
          <w:szCs w:val="24"/>
        </w:rPr>
        <w:t>ешения Думы Артемовского городского округа от 29.05.2014              № 314):</w:t>
      </w:r>
    </w:p>
    <w:p w:rsidR="003C0D59" w:rsidRDefault="00270401">
      <w:pPr>
        <w:spacing w:line="360" w:lineRule="auto"/>
        <w:ind w:firstLine="709"/>
        <w:jc w:val="both"/>
      </w:pPr>
      <w:r>
        <w:rPr>
          <w:szCs w:val="24"/>
        </w:rPr>
        <w:t>1.1. Изложить название решения в следующей редакции:</w:t>
      </w:r>
    </w:p>
    <w:p w:rsidR="003C0D59" w:rsidRDefault="00270401">
      <w:pPr>
        <w:spacing w:line="360" w:lineRule="auto"/>
        <w:ind w:firstLine="709"/>
        <w:jc w:val="both"/>
      </w:pPr>
      <w:r>
        <w:rPr>
          <w:szCs w:val="24"/>
        </w:rPr>
        <w:t xml:space="preserve">«О Порядке материально-технического и организационного обеспечения деятельности органов местного самоуправления Артемовского </w:t>
      </w:r>
      <w:r>
        <w:rPr>
          <w:szCs w:val="24"/>
        </w:rPr>
        <w:t>городского округа».</w:t>
      </w:r>
    </w:p>
    <w:p w:rsidR="003C0D59" w:rsidRDefault="00270401">
      <w:pPr>
        <w:spacing w:line="360" w:lineRule="auto"/>
        <w:ind w:firstLine="709"/>
        <w:jc w:val="both"/>
      </w:pPr>
      <w:r>
        <w:rPr>
          <w:szCs w:val="24"/>
        </w:rPr>
        <w:t>1.2. Изложить преамбулу решения в следующей редакции:</w:t>
      </w:r>
    </w:p>
    <w:p w:rsidR="003C0D59" w:rsidRDefault="00270401">
      <w:pPr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«В целях реализации федеральных законов от 06.10.2003 № 131-ФЗ «Об общих принципах организации местного самоуправления в Российской Федерации», от 20.03.2025                № 33-ФЗ «</w:t>
      </w:r>
      <w:r>
        <w:rPr>
          <w:szCs w:val="24"/>
        </w:rPr>
        <w:t xml:space="preserve">Об общих принципах организации местного самоуправления в единой системе публичной власти», руководствуясь Уставом Артемовского городского округа Приморского края, Дума Артемовского городского округа  </w:t>
      </w:r>
    </w:p>
    <w:p w:rsidR="003C0D59" w:rsidRDefault="003C0D59">
      <w:pPr>
        <w:spacing w:line="360" w:lineRule="auto"/>
        <w:ind w:firstLine="709"/>
        <w:jc w:val="both"/>
        <w:rPr>
          <w:szCs w:val="24"/>
        </w:rPr>
      </w:pPr>
    </w:p>
    <w:p w:rsidR="003C0D59" w:rsidRDefault="00270401">
      <w:pPr>
        <w:spacing w:line="360" w:lineRule="auto"/>
        <w:jc w:val="both"/>
        <w:rPr>
          <w:szCs w:val="24"/>
        </w:rPr>
      </w:pPr>
      <w:r>
        <w:rPr>
          <w:szCs w:val="24"/>
        </w:rPr>
        <w:t>РЕШИЛА:».</w:t>
      </w:r>
    </w:p>
    <w:p w:rsidR="003C0D59" w:rsidRDefault="00270401">
      <w:pPr>
        <w:widowControl w:val="0"/>
        <w:spacing w:line="360" w:lineRule="auto"/>
        <w:ind w:firstLine="709"/>
        <w:jc w:val="both"/>
      </w:pPr>
      <w:r>
        <w:rPr>
          <w:szCs w:val="24"/>
        </w:rPr>
        <w:t>1.3. Изложить пункт 1 решения в следующей ре</w:t>
      </w:r>
      <w:r>
        <w:rPr>
          <w:szCs w:val="24"/>
        </w:rPr>
        <w:t>дакции:</w:t>
      </w:r>
    </w:p>
    <w:p w:rsidR="003C0D59" w:rsidRDefault="00270401">
      <w:pPr>
        <w:widowControl w:val="0"/>
        <w:spacing w:line="360" w:lineRule="auto"/>
        <w:ind w:firstLine="709"/>
        <w:jc w:val="both"/>
      </w:pPr>
      <w:r>
        <w:rPr>
          <w:szCs w:val="24"/>
        </w:rPr>
        <w:t>«1. Утвердить Порядок материально-технического и организационного обеспечения деятельности органов местного самоуправления Артемовского городского округа (прилагается):».</w:t>
      </w:r>
    </w:p>
    <w:p w:rsidR="003C0D59" w:rsidRDefault="00270401">
      <w:pPr>
        <w:widowControl w:val="0"/>
        <w:spacing w:line="360" w:lineRule="auto"/>
        <w:ind w:firstLine="709"/>
        <w:jc w:val="both"/>
      </w:pPr>
      <w:r>
        <w:rPr>
          <w:szCs w:val="24"/>
        </w:rPr>
        <w:t>1.4. Изложить название приложения к решению в следующей редакции:</w:t>
      </w:r>
    </w:p>
    <w:p w:rsidR="003C0D59" w:rsidRDefault="00270401">
      <w:pPr>
        <w:widowControl w:val="0"/>
        <w:spacing w:line="360" w:lineRule="auto"/>
        <w:ind w:firstLine="709"/>
        <w:jc w:val="both"/>
      </w:pPr>
      <w:r>
        <w:rPr>
          <w:szCs w:val="24"/>
        </w:rPr>
        <w:t>«Порядок ма</w:t>
      </w:r>
      <w:r>
        <w:rPr>
          <w:szCs w:val="24"/>
        </w:rPr>
        <w:t>териально-технического и организационного обеспечения деятельности органов местного самоуправления Артемовского городского округа».</w:t>
      </w:r>
    </w:p>
    <w:p w:rsidR="003C0D59" w:rsidRDefault="00270401">
      <w:pPr>
        <w:widowControl w:val="0"/>
        <w:spacing w:line="360" w:lineRule="auto"/>
        <w:ind w:firstLine="709"/>
        <w:jc w:val="both"/>
      </w:pPr>
      <w:r>
        <w:rPr>
          <w:szCs w:val="24"/>
        </w:rPr>
        <w:t>1.5. Изложить пункты 1 и 2 приложения к решению в следующей редакции:</w:t>
      </w:r>
    </w:p>
    <w:p w:rsidR="003C0D59" w:rsidRDefault="00270401">
      <w:pPr>
        <w:widowControl w:val="0"/>
        <w:spacing w:line="360" w:lineRule="auto"/>
        <w:ind w:firstLine="709"/>
        <w:jc w:val="both"/>
      </w:pPr>
      <w:r>
        <w:rPr>
          <w:szCs w:val="24"/>
        </w:rPr>
        <w:t>«1. Настоящий Порядок материально-технического и орган</w:t>
      </w:r>
      <w:r>
        <w:rPr>
          <w:szCs w:val="24"/>
        </w:rPr>
        <w:t>изационного обеспечения деятельности органов местного самоуправления Артемовского городского округа (далее - Порядок) разработан в соответствии с федеральными законами от 06.10.2003 № 131-ФЗ «Об общих принципах организации местного самоуправления в Российс</w:t>
      </w:r>
      <w:r>
        <w:rPr>
          <w:szCs w:val="24"/>
        </w:rPr>
        <w:t>кой Федерации»,              от 20.03.2025 № 33-ФЗ «Об общих принципах организации местного самоуправления в единой системе публичной власти», Уставом Артемовского городского округа Приморского края и регулирует отношения по осуществлению материально-техни</w:t>
      </w:r>
      <w:r>
        <w:rPr>
          <w:szCs w:val="24"/>
        </w:rPr>
        <w:t xml:space="preserve">ческого и организационного обеспечения деятельности органов местного самоуправления Артемовского городского округа: главы Артемовского городского округа, Думы Артемовского городского округа, администрации Артемовского городского округа, контрольно-счетной </w:t>
      </w:r>
      <w:r>
        <w:rPr>
          <w:szCs w:val="24"/>
        </w:rPr>
        <w:t xml:space="preserve">палаты Артемовского городского округа, органов администрации Артемовского городского округа, зарегистрированных в качестве юридических лиц (далее – органы Артемовского городского округа). </w:t>
      </w:r>
    </w:p>
    <w:p w:rsidR="003C0D59" w:rsidRDefault="00270401">
      <w:pPr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2. Материально-техническое и организационное обеспечение деятельнос</w:t>
      </w:r>
      <w:r>
        <w:rPr>
          <w:szCs w:val="24"/>
        </w:rPr>
        <w:t xml:space="preserve">ти органов Артемовского городского округа осуществляется при выполнении ими полномочий, предусмотренных федеральными законами от 06.10.2003 № 131-ФЗ «Об общих принципах организации местного самоуправления в Российской Федерации», от 20.03.2025 № 33-ФЗ «Об </w:t>
      </w:r>
      <w:r>
        <w:rPr>
          <w:szCs w:val="24"/>
        </w:rPr>
        <w:t>общих принципах организации местного самоуправления в единой системе публичной власти», в том числе при осуществлении переданных органам местного самоуправления Артемовского городского округа отдельных государственных полномочий, полномочий по установленны</w:t>
      </w:r>
      <w:r>
        <w:rPr>
          <w:szCs w:val="24"/>
        </w:rPr>
        <w:t>м в соответствии с действующим законодательством расходным обязательствам Артемовского городского округа.».</w:t>
      </w:r>
    </w:p>
    <w:p w:rsidR="003C0D59" w:rsidRDefault="00270401">
      <w:pPr>
        <w:spacing w:line="360" w:lineRule="auto"/>
        <w:ind w:firstLine="709"/>
        <w:jc w:val="both"/>
      </w:pPr>
      <w:r>
        <w:rPr>
          <w:szCs w:val="24"/>
        </w:rPr>
        <w:t>1.6. Изложить пункт 7 приложения к решению в следующей редакции:</w:t>
      </w:r>
    </w:p>
    <w:p w:rsidR="003C0D59" w:rsidRDefault="00270401">
      <w:pPr>
        <w:spacing w:line="360" w:lineRule="auto"/>
        <w:ind w:firstLine="709"/>
        <w:jc w:val="both"/>
      </w:pPr>
      <w:r>
        <w:rPr>
          <w:szCs w:val="24"/>
        </w:rPr>
        <w:t>«7. Расходы на материально-техническое и организационное обеспечение деятельности о</w:t>
      </w:r>
      <w:r>
        <w:rPr>
          <w:szCs w:val="24"/>
        </w:rPr>
        <w:t xml:space="preserve">рганов местного самоуправления Артемовского городского округа; органов администрации Артемовского городского округа, зарегистрированных в качестве юридических лиц, </w:t>
      </w:r>
      <w:r>
        <w:rPr>
          <w:szCs w:val="24"/>
        </w:rPr>
        <w:lastRenderedPageBreak/>
        <w:t xml:space="preserve">предусматриваются в бюджете Артемовского городского округа отдельной строкой в соответствии </w:t>
      </w:r>
      <w:r>
        <w:rPr>
          <w:szCs w:val="24"/>
        </w:rPr>
        <w:t>с бюджетной классификацией расходов бюджетов Российской Федерации.».</w:t>
      </w:r>
    </w:p>
    <w:p w:rsidR="003C0D59" w:rsidRDefault="00270401">
      <w:pPr>
        <w:spacing w:line="360" w:lineRule="auto"/>
        <w:ind w:firstLine="709"/>
        <w:jc w:val="both"/>
      </w:pPr>
      <w:r>
        <w:rPr>
          <w:szCs w:val="24"/>
        </w:rPr>
        <w:t>1.7. Изложить пункт 11 приложения к решению в следующей редакции:</w:t>
      </w:r>
    </w:p>
    <w:p w:rsidR="003C0D59" w:rsidRDefault="00270401">
      <w:pPr>
        <w:spacing w:line="360" w:lineRule="auto"/>
        <w:ind w:firstLine="709"/>
        <w:jc w:val="both"/>
      </w:pPr>
      <w:r>
        <w:rPr>
          <w:szCs w:val="24"/>
        </w:rPr>
        <w:t>«11. Распоряжение средствами бюджета Артемовского городского округа, предусмотренными на материально-техническое и органи</w:t>
      </w:r>
      <w:r>
        <w:rPr>
          <w:szCs w:val="24"/>
        </w:rPr>
        <w:t>зационное обеспечение деятельности органов администрации Артемовского городского округа, зарегистрированных в качестве юридических лиц, осуществляют руководители соответствующих органов.».</w:t>
      </w:r>
    </w:p>
    <w:p w:rsidR="003C0D59" w:rsidRDefault="00270401">
      <w:pPr>
        <w:spacing w:line="360" w:lineRule="auto"/>
        <w:ind w:firstLine="709"/>
        <w:jc w:val="both"/>
      </w:pPr>
      <w:r>
        <w:rPr>
          <w:szCs w:val="24"/>
        </w:rPr>
        <w:t>1.8. Изложить пункт 14 приложения к решению в следующей редакции:</w:t>
      </w:r>
    </w:p>
    <w:p w:rsidR="003C0D59" w:rsidRDefault="00270401">
      <w:pPr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«</w:t>
      </w:r>
      <w:r>
        <w:rPr>
          <w:szCs w:val="24"/>
        </w:rPr>
        <w:t>14. Органы Артемовского городского округа пользуются и распоряжаются муниципальным имуществом в соответствии с действующим законодательством Российской Федерации, Уставом Артемовского городского округа Приморского края и муниципальными правовыми актами.».</w:t>
      </w:r>
    </w:p>
    <w:p w:rsidR="003C0D59" w:rsidRDefault="00270401">
      <w:pPr>
        <w:pStyle w:val="ConsPlusNormal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Опубликовать настоящее решение в газете «Выбор».</w:t>
      </w:r>
    </w:p>
    <w:p w:rsidR="003C0D59" w:rsidRDefault="00270401">
      <w:pPr>
        <w:pStyle w:val="ConsPlusNormal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решение вступает в силу со дня опубликования.</w:t>
      </w:r>
    </w:p>
    <w:p w:rsidR="003C0D59" w:rsidRDefault="00270401">
      <w:pPr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4. Контроль за исполнением настоящего решения возложить на постоянную комиссию Думы Артемовского городского округа </w:t>
      </w:r>
      <w:r>
        <w:rPr>
          <w:color w:val="000000"/>
          <w:szCs w:val="24"/>
          <w:highlight w:val="white"/>
        </w:rPr>
        <w:t>по вопросам законности и защиты прав граждан</w:t>
      </w:r>
      <w:r>
        <w:rPr>
          <w:szCs w:val="24"/>
        </w:rPr>
        <w:t xml:space="preserve"> (Наврось В.И.)</w:t>
      </w:r>
    </w:p>
    <w:p w:rsidR="003C0D59" w:rsidRDefault="003C0D59">
      <w:pPr>
        <w:ind w:right="2"/>
        <w:rPr>
          <w:szCs w:val="24"/>
        </w:rPr>
      </w:pPr>
    </w:p>
    <w:p w:rsidR="003C0D59" w:rsidRDefault="003C0D59">
      <w:pPr>
        <w:ind w:right="2"/>
        <w:rPr>
          <w:szCs w:val="24"/>
        </w:rPr>
      </w:pPr>
    </w:p>
    <w:p w:rsidR="003C0D59" w:rsidRDefault="003C0D59">
      <w:pPr>
        <w:ind w:right="2"/>
        <w:rPr>
          <w:sz w:val="22"/>
          <w:szCs w:val="22"/>
        </w:rPr>
      </w:pPr>
    </w:p>
    <w:p w:rsidR="003C0D59" w:rsidRDefault="00270401">
      <w:pPr>
        <w:ind w:right="2"/>
        <w:rPr>
          <w:szCs w:val="24"/>
        </w:rPr>
      </w:pPr>
      <w:r>
        <w:rPr>
          <w:szCs w:val="24"/>
        </w:rPr>
        <w:t>И.о. г</w:t>
      </w:r>
      <w:r>
        <w:rPr>
          <w:szCs w:val="24"/>
        </w:rPr>
        <w:t>лавы</w:t>
      </w:r>
      <w:r>
        <w:rPr>
          <w:szCs w:val="24"/>
        </w:rPr>
        <w:t xml:space="preserve"> Артемовского городского округа                                                                   </w:t>
      </w:r>
      <w:bookmarkStart w:id="0" w:name="_GoBack"/>
      <w:bookmarkEnd w:id="0"/>
      <w:r>
        <w:rPr>
          <w:szCs w:val="24"/>
        </w:rPr>
        <w:t xml:space="preserve">В.В. Квон  </w:t>
      </w:r>
    </w:p>
    <w:sectPr w:rsidR="003C0D59">
      <w:headerReference w:type="default" r:id="rId8"/>
      <w:headerReference w:type="first" r:id="rId9"/>
      <w:footerReference w:type="first" r:id="rId10"/>
      <w:pgSz w:w="11906" w:h="16838"/>
      <w:pgMar w:top="1134" w:right="567" w:bottom="850" w:left="1701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0D59" w:rsidRDefault="00270401">
      <w:r>
        <w:separator/>
      </w:r>
    </w:p>
  </w:endnote>
  <w:endnote w:type="continuationSeparator" w:id="0">
    <w:p w:rsidR="003C0D59" w:rsidRDefault="00270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D59" w:rsidRDefault="003C0D59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0D59" w:rsidRDefault="00270401">
      <w:r>
        <w:separator/>
      </w:r>
    </w:p>
  </w:footnote>
  <w:footnote w:type="continuationSeparator" w:id="0">
    <w:p w:rsidR="003C0D59" w:rsidRDefault="002704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D59" w:rsidRDefault="00270401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D59" w:rsidRDefault="003C0D5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672096"/>
    <w:multiLevelType w:val="multilevel"/>
    <w:tmpl w:val="C584EC9A"/>
    <w:lvl w:ilvl="0">
      <w:start w:val="1"/>
      <w:numFmt w:val="decimal"/>
      <w:lvlText w:val="%1."/>
      <w:lvlJc w:val="left"/>
      <w:pPr>
        <w:ind w:left="750" w:hanging="360"/>
      </w:pPr>
    </w:lvl>
    <w:lvl w:ilvl="1">
      <w:start w:val="1"/>
      <w:numFmt w:val="decimal"/>
      <w:lvlText w:val="%1.%2."/>
      <w:lvlJc w:val="left"/>
      <w:pPr>
        <w:ind w:left="1110" w:hanging="360"/>
      </w:pPr>
    </w:lvl>
    <w:lvl w:ilvl="2">
      <w:start w:val="1"/>
      <w:numFmt w:val="decimal"/>
      <w:lvlText w:val="%1.%2.%3."/>
      <w:lvlJc w:val="left"/>
      <w:pPr>
        <w:ind w:left="1830" w:hanging="720"/>
      </w:pPr>
    </w:lvl>
    <w:lvl w:ilvl="3">
      <w:start w:val="1"/>
      <w:numFmt w:val="decimal"/>
      <w:lvlText w:val="%1.%2.%3.%4."/>
      <w:lvlJc w:val="left"/>
      <w:pPr>
        <w:ind w:left="2190" w:hanging="720"/>
      </w:pPr>
    </w:lvl>
    <w:lvl w:ilvl="4">
      <w:start w:val="1"/>
      <w:numFmt w:val="decimal"/>
      <w:lvlText w:val="%1.%2.%3.%4.%5."/>
      <w:lvlJc w:val="left"/>
      <w:pPr>
        <w:ind w:left="2910" w:hanging="1080"/>
      </w:pPr>
    </w:lvl>
    <w:lvl w:ilvl="5">
      <w:start w:val="1"/>
      <w:numFmt w:val="decimal"/>
      <w:lvlText w:val="%1.%2.%3.%4.%5.%6."/>
      <w:lvlJc w:val="left"/>
      <w:pPr>
        <w:ind w:left="3270" w:hanging="1080"/>
      </w:pPr>
    </w:lvl>
    <w:lvl w:ilvl="6">
      <w:start w:val="1"/>
      <w:numFmt w:val="decimal"/>
      <w:lvlText w:val="%1.%2.%3.%4.%5.%6.%7."/>
      <w:lvlJc w:val="left"/>
      <w:pPr>
        <w:ind w:left="3990" w:hanging="1440"/>
      </w:pPr>
    </w:lvl>
    <w:lvl w:ilvl="7">
      <w:start w:val="1"/>
      <w:numFmt w:val="decimal"/>
      <w:lvlText w:val="%1.%2.%3.%4.%5.%6.%7.%8."/>
      <w:lvlJc w:val="left"/>
      <w:pPr>
        <w:ind w:left="4350" w:hanging="1440"/>
      </w:pPr>
    </w:lvl>
    <w:lvl w:ilvl="8">
      <w:start w:val="1"/>
      <w:numFmt w:val="decimal"/>
      <w:lvlText w:val="%1.%2.%3.%4.%5.%6.%7.%8.%9."/>
      <w:lvlJc w:val="left"/>
      <w:pPr>
        <w:ind w:left="507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397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D59"/>
    <w:rsid w:val="00270401"/>
    <w:rsid w:val="003C0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C45FFC-87E0-4F21-8D5C-FE1AB1615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lang w:val="en-US"/>
    </w:rPr>
  </w:style>
  <w:style w:type="paragraph" w:styleId="2">
    <w:name w:val="heading 2"/>
    <w:basedOn w:val="a"/>
    <w:next w:val="a"/>
    <w:link w:val="20"/>
    <w:qFormat/>
    <w:pPr>
      <w:keepNext/>
      <w:spacing w:line="360" w:lineRule="auto"/>
      <w:jc w:val="center"/>
      <w:outlineLvl w:val="1"/>
    </w:pPr>
    <w:rPr>
      <w:b/>
      <w:spacing w:val="70"/>
    </w:rPr>
  </w:style>
  <w:style w:type="paragraph" w:styleId="3">
    <w:name w:val="heading 3"/>
    <w:basedOn w:val="a"/>
    <w:next w:val="a"/>
    <w:link w:val="30"/>
    <w:qFormat/>
    <w:pPr>
      <w:keepNext/>
      <w:spacing w:line="360" w:lineRule="auto"/>
      <w:jc w:val="center"/>
      <w:outlineLvl w:val="2"/>
    </w:pPr>
    <w:rPr>
      <w:spacing w:val="7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0">
    <w:name w:val="Название объекта Знак"/>
    <w:link w:val="af"/>
    <w:uiPriority w:val="99"/>
  </w:style>
  <w:style w:type="table" w:styleId="af1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semiHidden/>
    <w:pPr>
      <w:tabs>
        <w:tab w:val="right" w:leader="dot" w:pos="9071"/>
      </w:tabs>
      <w:ind w:left="440"/>
    </w:pPr>
    <w:rPr>
      <w:rFonts w:ascii="Arial" w:hAnsi="Arial"/>
      <w:i/>
    </w:r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</w:style>
  <w:style w:type="character" w:customStyle="1" w:styleId="ac">
    <w:name w:val="Верхний колонтитул Знак"/>
    <w:link w:val="ab"/>
    <w:uiPriority w:val="99"/>
    <w:rPr>
      <w:sz w:val="24"/>
    </w:rPr>
  </w:style>
  <w:style w:type="character" w:customStyle="1" w:styleId="ae">
    <w:name w:val="Нижний колонтитул Знак"/>
    <w:link w:val="ad"/>
    <w:rPr>
      <w:sz w:val="24"/>
    </w:r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Arial" w:eastAsia="Arial" w:hAnsi="Arial" w:cs="Arial"/>
      <w:sz w:val="16"/>
      <w:lang w:val="en-US"/>
    </w:rPr>
  </w:style>
  <w:style w:type="paragraph" w:customStyle="1" w:styleId="13">
    <w:name w:val="Обычный (веб)1"/>
    <w:basedOn w:val="a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szCs w:val="24"/>
    </w:rPr>
  </w:style>
  <w:style w:type="paragraph" w:customStyle="1" w:styleId="ConsPlusNormal0">
    <w:name w:val="ConsPlu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hAnsi="Calibri" w:cs="Calibri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854</Words>
  <Characters>4870</Characters>
  <Application>Microsoft Office Word</Application>
  <DocSecurity>0</DocSecurity>
  <Lines>40</Lines>
  <Paragraphs>11</Paragraphs>
  <ScaleCrop>false</ScaleCrop>
  <Company>ТСКОМ</Company>
  <LinksUpToDate>false</LinksUpToDate>
  <CharactersWithSpaces>5713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37</cp:revision>
  <dcterms:created xsi:type="dcterms:W3CDTF">2020-08-25T04:20:00Z</dcterms:created>
  <dcterms:modified xsi:type="dcterms:W3CDTF">2026-02-24T23:54:00Z</dcterms:modified>
  <cp:version>917504</cp:version>
</cp:coreProperties>
</file>